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42963328" w:rsidR="009B4C9D" w:rsidRPr="009B4C9D" w:rsidRDefault="007F39E1" w:rsidP="00AB50D8">
      <w:pPr>
        <w:rPr>
          <w:b/>
          <w:bCs/>
          <w:sz w:val="22"/>
        </w:rPr>
      </w:pPr>
      <w:r>
        <w:rPr>
          <w:b/>
          <w:bCs/>
          <w:sz w:val="22"/>
        </w:rPr>
        <w:t xml:space="preserve">Finalista </w:t>
      </w:r>
      <w:r w:rsidR="005B6B14">
        <w:rPr>
          <w:b/>
          <w:bCs/>
          <w:sz w:val="22"/>
        </w:rPr>
        <w:t>Interiorism</w:t>
      </w:r>
      <w:r w:rsidR="00AE125A">
        <w:rPr>
          <w:b/>
          <w:bCs/>
          <w:sz w:val="22"/>
        </w:rPr>
        <w:t xml:space="preserve">o </w:t>
      </w:r>
    </w:p>
    <w:p w14:paraId="6234750F" w14:textId="55065D6D" w:rsidR="004A651D" w:rsidRPr="004A651D" w:rsidRDefault="00267718" w:rsidP="004A651D">
      <w:pPr>
        <w:rPr>
          <w:b/>
          <w:bCs/>
          <w:sz w:val="22"/>
        </w:rPr>
      </w:pPr>
      <w:r>
        <w:rPr>
          <w:b/>
          <w:bCs/>
          <w:sz w:val="22"/>
        </w:rPr>
        <w:t>Espacio Reyes</w:t>
      </w:r>
      <w:r w:rsidR="004A651D" w:rsidRPr="004A651D">
        <w:rPr>
          <w:b/>
          <w:bCs/>
          <w:sz w:val="22"/>
        </w:rPr>
        <w:t xml:space="preserve"> </w:t>
      </w:r>
    </w:p>
    <w:p w14:paraId="6F5FAAA1" w14:textId="395EEF6B" w:rsidR="004A651D" w:rsidRPr="00281E4A" w:rsidRDefault="00267718" w:rsidP="004A651D">
      <w:pPr>
        <w:rPr>
          <w:sz w:val="22"/>
        </w:rPr>
      </w:pPr>
      <w:r>
        <w:rPr>
          <w:sz w:val="22"/>
        </w:rPr>
        <w:t>Madrid</w:t>
      </w:r>
    </w:p>
    <w:p w14:paraId="2700F8E9" w14:textId="7F50A6DD" w:rsidR="004A651D" w:rsidRPr="004A651D" w:rsidRDefault="00267718" w:rsidP="004A651D">
      <w:pPr>
        <w:rPr>
          <w:b/>
          <w:bCs/>
          <w:sz w:val="22"/>
        </w:rPr>
      </w:pPr>
      <w:r>
        <w:rPr>
          <w:b/>
          <w:bCs/>
          <w:sz w:val="22"/>
        </w:rPr>
        <w:t xml:space="preserve">Ángela </w:t>
      </w:r>
      <w:proofErr w:type="spellStart"/>
      <w:r>
        <w:rPr>
          <w:b/>
          <w:bCs/>
          <w:sz w:val="22"/>
        </w:rPr>
        <w:t>Juarranz</w:t>
      </w:r>
      <w:proofErr w:type="spellEnd"/>
      <w:r w:rsidR="004A651D" w:rsidRPr="004A651D">
        <w:rPr>
          <w:b/>
          <w:bCs/>
          <w:sz w:val="22"/>
        </w:rPr>
        <w:t xml:space="preserve"> </w:t>
      </w:r>
    </w:p>
    <w:p w14:paraId="008F2EAA" w14:textId="112866F4" w:rsidR="00D25831" w:rsidRDefault="009B4C9D" w:rsidP="002F4C02">
      <w:pPr>
        <w:rPr>
          <w:sz w:val="22"/>
        </w:rPr>
      </w:pPr>
      <w:r w:rsidRPr="009B4C9D">
        <w:rPr>
          <w:sz w:val="22"/>
        </w:rPr>
        <w:t xml:space="preserve">Fotografía: </w:t>
      </w:r>
      <w:r w:rsidR="00AE125A">
        <w:rPr>
          <w:sz w:val="22"/>
        </w:rPr>
        <w:t>M</w:t>
      </w:r>
      <w:r w:rsidR="00267718">
        <w:rPr>
          <w:sz w:val="22"/>
        </w:rPr>
        <w:t>iguel Fernández-Galiano</w:t>
      </w:r>
    </w:p>
    <w:p w14:paraId="295FCEF4" w14:textId="77777777" w:rsidR="009C37A2" w:rsidRDefault="009C37A2" w:rsidP="009C37A2">
      <w:pPr>
        <w:rPr>
          <w:sz w:val="22"/>
        </w:rPr>
      </w:pPr>
    </w:p>
    <w:p w14:paraId="5080A785" w14:textId="77777777" w:rsidR="00267718" w:rsidRPr="00267718" w:rsidRDefault="00267718" w:rsidP="00267718">
      <w:pPr>
        <w:rPr>
          <w:sz w:val="22"/>
        </w:rPr>
      </w:pPr>
      <w:r w:rsidRPr="00267718">
        <w:rPr>
          <w:sz w:val="22"/>
        </w:rPr>
        <w:t xml:space="preserve">VIVIENDA COLECTIVA </w:t>
      </w:r>
    </w:p>
    <w:p w14:paraId="17E14B7B" w14:textId="135B5305" w:rsidR="00267718" w:rsidRPr="00267718" w:rsidRDefault="00267718" w:rsidP="00267718">
      <w:pPr>
        <w:rPr>
          <w:sz w:val="22"/>
        </w:rPr>
      </w:pPr>
      <w:r w:rsidRPr="00267718">
        <w:rPr>
          <w:sz w:val="22"/>
        </w:rPr>
        <w:t xml:space="preserve">Frente a la vivienda tradicional, el modelo residencial contemporáneo reclama unas estrategias que permitan ampliar la experiencia del habitante, bien en un sentido espacial, social o de sinergias diversas. Reyes consiste en la rehabilitación de un edificio de finales del siglo XIX, característico del centro de Madrid, y que ahora requiere adaptarse a las nuevas demandas de uso. Para ello, el programa de vivienda privada se complementa con unas zonas de uso comunitario. Mientras los apartamentos conservan el espíritu de la casa típica del centro histórico, las partes de uso colectivo reinterpretan las posibilidades funcionales con una zona de reunión, un jardín comunitario y unas circulaciones que incitan la interacción de usuarios dentro del bloque. La zona de reunión, el espacio compartido principal, se diseña como una gran estancia con una flexibilidad de uso </w:t>
      </w:r>
      <w:r>
        <w:rPr>
          <w:sz w:val="22"/>
        </w:rPr>
        <w:t>m</w:t>
      </w:r>
      <w:r w:rsidRPr="00267718">
        <w:rPr>
          <w:sz w:val="22"/>
        </w:rPr>
        <w:t xml:space="preserve">áxima y una configuración espacial abierta. Esta zona se adapta según el número de usuarios, la actividad y la hora del día, dando cabida a cenas, proyecciones de cine, clases de yoga, sesiones de estudio o reuniones de trabajo. </w:t>
      </w:r>
    </w:p>
    <w:p w14:paraId="0CD64D17" w14:textId="77777777" w:rsidR="00267718" w:rsidRPr="00267718" w:rsidRDefault="00267718" w:rsidP="00267718">
      <w:pPr>
        <w:rPr>
          <w:sz w:val="22"/>
        </w:rPr>
      </w:pPr>
      <w:r w:rsidRPr="00267718">
        <w:rPr>
          <w:sz w:val="22"/>
        </w:rPr>
        <w:t xml:space="preserve">MATERIALIDAD </w:t>
      </w:r>
    </w:p>
    <w:p w14:paraId="1BD14F24" w14:textId="4E78B72B" w:rsidR="00267718" w:rsidRPr="00267718" w:rsidRDefault="00267718" w:rsidP="00267718">
      <w:pPr>
        <w:rPr>
          <w:sz w:val="22"/>
        </w:rPr>
      </w:pPr>
      <w:r w:rsidRPr="00267718">
        <w:rPr>
          <w:sz w:val="22"/>
        </w:rPr>
        <w:t>El objetivo de la intervención es devolver al inmueble su espíritu original y a la vez adaptarlo al estilo de vida actual. Para ello se han empleado productos que enfatizan el valor de la materialidad inicial a la vez que conviven con estructuras y tecnologías contemporáneas. Los revestimientos empleados son mayoritariamente cerámicos y permiten resaltan los elementos preexistentes de carácter natural, como los muros de ladrillo o la estructura de madera. De manera específica, al igual que los mosaicos romanos enriquecían los suelos de sus viviendas, en la zona de reunión se utiliza este recurso para potenciar la flexibilidad funcional. Dicha zona consiste en un gran espacio abierto pavimentado mediante un despiece que divide perceptivamente el espacio en seis áreas. La estancia se adapta a usos más íntimos, a la vez que permite la celebración de eventos puntuales de mayor escala. Para la ejecución de este pavimento se han empleado piezas de gres porcelánico de 20x20 cm distribu</w:t>
      </w:r>
      <w:r>
        <w:rPr>
          <w:sz w:val="22"/>
        </w:rPr>
        <w:t>idas</w:t>
      </w:r>
      <w:r w:rsidRPr="00267718">
        <w:rPr>
          <w:sz w:val="22"/>
        </w:rPr>
        <w:t xml:space="preserve"> de tal manera que diferencian unas zonas de actividad y unas zonas de tránsito. </w:t>
      </w:r>
    </w:p>
    <w:p w14:paraId="47D5DDD6" w14:textId="77777777" w:rsidR="00267718" w:rsidRPr="00267718" w:rsidRDefault="00267718" w:rsidP="00267718">
      <w:pPr>
        <w:rPr>
          <w:sz w:val="22"/>
        </w:rPr>
      </w:pPr>
    </w:p>
    <w:p w14:paraId="72AC38B3" w14:textId="77777777" w:rsidR="00267718" w:rsidRPr="00267718" w:rsidRDefault="00267718" w:rsidP="00267718">
      <w:pPr>
        <w:rPr>
          <w:sz w:val="22"/>
        </w:rPr>
      </w:pPr>
      <w:r w:rsidRPr="00267718">
        <w:rPr>
          <w:sz w:val="22"/>
        </w:rPr>
        <w:lastRenderedPageBreak/>
        <w:t xml:space="preserve"> </w:t>
      </w:r>
    </w:p>
    <w:p w14:paraId="540822B0" w14:textId="77777777" w:rsidR="00267718" w:rsidRPr="00267718" w:rsidRDefault="00267718" w:rsidP="00267718">
      <w:pPr>
        <w:rPr>
          <w:sz w:val="22"/>
        </w:rPr>
      </w:pPr>
    </w:p>
    <w:p w14:paraId="572796EC" w14:textId="77777777" w:rsidR="00267718" w:rsidRPr="00267718" w:rsidRDefault="00267718" w:rsidP="00267718">
      <w:pPr>
        <w:rPr>
          <w:sz w:val="22"/>
        </w:rPr>
      </w:pPr>
      <w:r w:rsidRPr="00267718">
        <w:rPr>
          <w:sz w:val="22"/>
        </w:rPr>
        <w:t xml:space="preserve"> </w:t>
      </w:r>
    </w:p>
    <w:p w14:paraId="24D5C589" w14:textId="77777777" w:rsidR="00267718" w:rsidRPr="00267718" w:rsidRDefault="00267718" w:rsidP="00267718">
      <w:pPr>
        <w:rPr>
          <w:sz w:val="22"/>
        </w:rPr>
      </w:pPr>
    </w:p>
    <w:p w14:paraId="3807DE87" w14:textId="77777777" w:rsidR="00267718" w:rsidRPr="00267718" w:rsidRDefault="00267718" w:rsidP="00267718">
      <w:pPr>
        <w:rPr>
          <w:sz w:val="22"/>
        </w:rPr>
      </w:pPr>
      <w:r w:rsidRPr="00267718">
        <w:rPr>
          <w:sz w:val="22"/>
        </w:rPr>
        <w:t xml:space="preserve">COLLECTIVE HOUSING </w:t>
      </w:r>
    </w:p>
    <w:p w14:paraId="768EE24D" w14:textId="14EE79FB" w:rsidR="00267718" w:rsidRPr="00267718" w:rsidRDefault="00267718" w:rsidP="00267718">
      <w:pPr>
        <w:rPr>
          <w:sz w:val="22"/>
        </w:rPr>
      </w:pPr>
      <w:proofErr w:type="spellStart"/>
      <w:r w:rsidRPr="00267718">
        <w:rPr>
          <w:sz w:val="22"/>
        </w:rPr>
        <w:t>Compared</w:t>
      </w:r>
      <w:proofErr w:type="spellEnd"/>
      <w:r w:rsidRPr="00267718">
        <w:rPr>
          <w:sz w:val="22"/>
        </w:rPr>
        <w:t xml:space="preserve"> </w:t>
      </w:r>
      <w:proofErr w:type="spellStart"/>
      <w:r w:rsidRPr="00267718">
        <w:rPr>
          <w:sz w:val="22"/>
        </w:rPr>
        <w:t>to</w:t>
      </w:r>
      <w:proofErr w:type="spellEnd"/>
      <w:r w:rsidRPr="00267718">
        <w:rPr>
          <w:sz w:val="22"/>
        </w:rPr>
        <w:t xml:space="preserve"> </w:t>
      </w:r>
      <w:proofErr w:type="spellStart"/>
      <w:r w:rsidRPr="00267718">
        <w:rPr>
          <w:sz w:val="22"/>
        </w:rPr>
        <w:t>traditional</w:t>
      </w:r>
      <w:proofErr w:type="spellEnd"/>
      <w:r w:rsidRPr="00267718">
        <w:rPr>
          <w:sz w:val="22"/>
        </w:rPr>
        <w:t xml:space="preserve"> housing, </w:t>
      </w:r>
      <w:proofErr w:type="spellStart"/>
      <w:r w:rsidRPr="00267718">
        <w:rPr>
          <w:sz w:val="22"/>
        </w:rPr>
        <w:t>contemporary</w:t>
      </w:r>
      <w:proofErr w:type="spellEnd"/>
      <w:r w:rsidRPr="00267718">
        <w:rPr>
          <w:sz w:val="22"/>
        </w:rPr>
        <w:t xml:space="preserve"> </w:t>
      </w:r>
      <w:proofErr w:type="spellStart"/>
      <w:r w:rsidRPr="00267718">
        <w:rPr>
          <w:sz w:val="22"/>
        </w:rPr>
        <w:t>residential</w:t>
      </w:r>
      <w:proofErr w:type="spellEnd"/>
      <w:r w:rsidRPr="00267718">
        <w:rPr>
          <w:sz w:val="22"/>
        </w:rPr>
        <w:t xml:space="preserve"> </w:t>
      </w:r>
      <w:proofErr w:type="spellStart"/>
      <w:r w:rsidRPr="00267718">
        <w:rPr>
          <w:sz w:val="22"/>
        </w:rPr>
        <w:t>models</w:t>
      </w:r>
      <w:proofErr w:type="spellEnd"/>
      <w:r w:rsidRPr="00267718">
        <w:rPr>
          <w:sz w:val="22"/>
        </w:rPr>
        <w:t xml:space="preserve"> </w:t>
      </w:r>
      <w:proofErr w:type="spellStart"/>
      <w:r w:rsidRPr="00267718">
        <w:rPr>
          <w:sz w:val="22"/>
        </w:rPr>
        <w:t>demand</w:t>
      </w:r>
      <w:proofErr w:type="spellEnd"/>
      <w:r w:rsidRPr="00267718">
        <w:rPr>
          <w:sz w:val="22"/>
        </w:rPr>
        <w:t xml:space="preserve"> </w:t>
      </w:r>
      <w:proofErr w:type="spellStart"/>
      <w:r w:rsidRPr="00267718">
        <w:rPr>
          <w:sz w:val="22"/>
        </w:rPr>
        <w:t>strategies</w:t>
      </w:r>
      <w:proofErr w:type="spellEnd"/>
      <w:r w:rsidRPr="00267718">
        <w:rPr>
          <w:sz w:val="22"/>
        </w:rPr>
        <w:t xml:space="preserve"> </w:t>
      </w:r>
      <w:proofErr w:type="spellStart"/>
      <w:r w:rsidRPr="00267718">
        <w:rPr>
          <w:sz w:val="22"/>
        </w:rPr>
        <w:t>with</w:t>
      </w:r>
      <w:proofErr w:type="spellEnd"/>
      <w:r w:rsidRPr="00267718">
        <w:rPr>
          <w:sz w:val="22"/>
        </w:rPr>
        <w:t xml:space="preserve"> a </w:t>
      </w:r>
      <w:proofErr w:type="spellStart"/>
      <w:r w:rsidRPr="00267718">
        <w:rPr>
          <w:sz w:val="22"/>
        </w:rPr>
        <w:t>different</w:t>
      </w:r>
      <w:proofErr w:type="spellEnd"/>
      <w:r w:rsidRPr="00267718">
        <w:rPr>
          <w:sz w:val="22"/>
        </w:rPr>
        <w:t xml:space="preserve"> </w:t>
      </w:r>
      <w:proofErr w:type="spellStart"/>
      <w:r w:rsidRPr="00267718">
        <w:rPr>
          <w:sz w:val="22"/>
        </w:rPr>
        <w:t>experience</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inhabitant</w:t>
      </w:r>
      <w:proofErr w:type="spellEnd"/>
      <w:r w:rsidRPr="00267718">
        <w:rPr>
          <w:sz w:val="22"/>
        </w:rPr>
        <w:t xml:space="preserve">, </w:t>
      </w:r>
      <w:proofErr w:type="spellStart"/>
      <w:r w:rsidRPr="00267718">
        <w:rPr>
          <w:sz w:val="22"/>
        </w:rPr>
        <w:t>either</w:t>
      </w:r>
      <w:proofErr w:type="spellEnd"/>
      <w:r w:rsidRPr="00267718">
        <w:rPr>
          <w:sz w:val="22"/>
        </w:rPr>
        <w:t xml:space="preserve"> in a </w:t>
      </w:r>
      <w:proofErr w:type="spellStart"/>
      <w:r w:rsidRPr="00267718">
        <w:rPr>
          <w:sz w:val="22"/>
        </w:rPr>
        <w:t>spatial</w:t>
      </w:r>
      <w:proofErr w:type="spellEnd"/>
      <w:r w:rsidRPr="00267718">
        <w:rPr>
          <w:sz w:val="22"/>
        </w:rPr>
        <w:t xml:space="preserve">, social </w:t>
      </w:r>
      <w:proofErr w:type="spellStart"/>
      <w:r w:rsidRPr="00267718">
        <w:rPr>
          <w:sz w:val="22"/>
        </w:rPr>
        <w:t>or</w:t>
      </w:r>
      <w:proofErr w:type="spellEnd"/>
      <w:r w:rsidRPr="00267718">
        <w:rPr>
          <w:sz w:val="22"/>
        </w:rPr>
        <w:t xml:space="preserve"> </w:t>
      </w:r>
      <w:proofErr w:type="spellStart"/>
      <w:r w:rsidRPr="00267718">
        <w:rPr>
          <w:sz w:val="22"/>
        </w:rPr>
        <w:t>diverse</w:t>
      </w:r>
      <w:proofErr w:type="spellEnd"/>
      <w:r w:rsidRPr="00267718">
        <w:rPr>
          <w:sz w:val="22"/>
        </w:rPr>
        <w:t xml:space="preserve"> </w:t>
      </w:r>
      <w:proofErr w:type="spellStart"/>
      <w:r w:rsidRPr="00267718">
        <w:rPr>
          <w:sz w:val="22"/>
        </w:rPr>
        <w:t>synergetic</w:t>
      </w:r>
      <w:proofErr w:type="spellEnd"/>
      <w:r w:rsidRPr="00267718">
        <w:rPr>
          <w:sz w:val="22"/>
        </w:rPr>
        <w:t xml:space="preserve"> </w:t>
      </w:r>
      <w:proofErr w:type="spellStart"/>
      <w:r w:rsidRPr="00267718">
        <w:rPr>
          <w:sz w:val="22"/>
        </w:rPr>
        <w:t>condition</w:t>
      </w:r>
      <w:proofErr w:type="spellEnd"/>
      <w:r w:rsidRPr="00267718">
        <w:rPr>
          <w:sz w:val="22"/>
        </w:rPr>
        <w:t xml:space="preserve">. Reyes </w:t>
      </w:r>
      <w:proofErr w:type="spellStart"/>
      <w:r w:rsidRPr="00267718">
        <w:rPr>
          <w:sz w:val="22"/>
        </w:rPr>
        <w:t>consists</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rehabilitation</w:t>
      </w:r>
      <w:proofErr w:type="spellEnd"/>
      <w:r w:rsidRPr="00267718">
        <w:rPr>
          <w:sz w:val="22"/>
        </w:rPr>
        <w:t xml:space="preserve"> </w:t>
      </w:r>
      <w:proofErr w:type="spellStart"/>
      <w:r w:rsidRPr="00267718">
        <w:rPr>
          <w:sz w:val="22"/>
        </w:rPr>
        <w:t>of</w:t>
      </w:r>
      <w:proofErr w:type="spellEnd"/>
      <w:r w:rsidRPr="00267718">
        <w:rPr>
          <w:sz w:val="22"/>
        </w:rPr>
        <w:t xml:space="preserve"> a </w:t>
      </w:r>
      <w:proofErr w:type="spellStart"/>
      <w:r w:rsidRPr="00267718">
        <w:rPr>
          <w:sz w:val="22"/>
        </w:rPr>
        <w:t>building</w:t>
      </w:r>
      <w:proofErr w:type="spellEnd"/>
      <w:r w:rsidRPr="00267718">
        <w:rPr>
          <w:sz w:val="22"/>
        </w:rPr>
        <w:t xml:space="preserve"> </w:t>
      </w:r>
      <w:proofErr w:type="spellStart"/>
      <w:r w:rsidRPr="00267718">
        <w:rPr>
          <w:sz w:val="22"/>
        </w:rPr>
        <w:t>from</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end</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the</w:t>
      </w:r>
      <w:proofErr w:type="spellEnd"/>
      <w:r w:rsidRPr="00267718">
        <w:rPr>
          <w:sz w:val="22"/>
        </w:rPr>
        <w:t xml:space="preserve"> 19th </w:t>
      </w:r>
      <w:proofErr w:type="spellStart"/>
      <w:r w:rsidRPr="00267718">
        <w:rPr>
          <w:sz w:val="22"/>
        </w:rPr>
        <w:t>century</w:t>
      </w:r>
      <w:proofErr w:type="spellEnd"/>
      <w:r w:rsidRPr="00267718">
        <w:rPr>
          <w:sz w:val="22"/>
        </w:rPr>
        <w:t xml:space="preserve"> </w:t>
      </w:r>
      <w:proofErr w:type="spellStart"/>
      <w:r w:rsidRPr="00267718">
        <w:rPr>
          <w:sz w:val="22"/>
        </w:rPr>
        <w:t>that</w:t>
      </w:r>
      <w:proofErr w:type="spellEnd"/>
      <w:r w:rsidRPr="00267718">
        <w:rPr>
          <w:sz w:val="22"/>
        </w:rPr>
        <w:t xml:space="preserve"> </w:t>
      </w:r>
      <w:proofErr w:type="spellStart"/>
      <w:r w:rsidRPr="00267718">
        <w:rPr>
          <w:sz w:val="22"/>
        </w:rPr>
        <w:t>needs</w:t>
      </w:r>
      <w:proofErr w:type="spellEnd"/>
      <w:r w:rsidRPr="00267718">
        <w:rPr>
          <w:sz w:val="22"/>
        </w:rPr>
        <w:t xml:space="preserve"> </w:t>
      </w:r>
      <w:proofErr w:type="spellStart"/>
      <w:r w:rsidRPr="00267718">
        <w:rPr>
          <w:sz w:val="22"/>
        </w:rPr>
        <w:t>to</w:t>
      </w:r>
      <w:proofErr w:type="spellEnd"/>
      <w:r w:rsidRPr="00267718">
        <w:rPr>
          <w:sz w:val="22"/>
        </w:rPr>
        <w:t xml:space="preserve"> be </w:t>
      </w:r>
      <w:proofErr w:type="spellStart"/>
      <w:r w:rsidRPr="00267718">
        <w:rPr>
          <w:sz w:val="22"/>
        </w:rPr>
        <w:t>adapted</w:t>
      </w:r>
      <w:proofErr w:type="spellEnd"/>
      <w:r w:rsidRPr="00267718">
        <w:rPr>
          <w:sz w:val="22"/>
        </w:rPr>
        <w:t xml:space="preserve"> </w:t>
      </w:r>
      <w:proofErr w:type="spellStart"/>
      <w:r w:rsidRPr="00267718">
        <w:rPr>
          <w:sz w:val="22"/>
        </w:rPr>
        <w:t>to</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current</w:t>
      </w:r>
      <w:proofErr w:type="spellEnd"/>
      <w:r w:rsidRPr="00267718">
        <w:rPr>
          <w:sz w:val="22"/>
        </w:rPr>
        <w:t xml:space="preserve"> </w:t>
      </w:r>
      <w:proofErr w:type="spellStart"/>
      <w:r w:rsidRPr="00267718">
        <w:rPr>
          <w:sz w:val="22"/>
        </w:rPr>
        <w:t>request</w:t>
      </w:r>
      <w:proofErr w:type="spellEnd"/>
      <w:r w:rsidRPr="00267718">
        <w:rPr>
          <w:sz w:val="22"/>
        </w:rPr>
        <w:t xml:space="preserve">. </w:t>
      </w:r>
    </w:p>
    <w:p w14:paraId="0A529AB5" w14:textId="5C96A254" w:rsidR="00267718" w:rsidRPr="00267718" w:rsidRDefault="00267718" w:rsidP="00267718">
      <w:pPr>
        <w:rPr>
          <w:sz w:val="22"/>
        </w:rPr>
      </w:pPr>
      <w:proofErr w:type="spellStart"/>
      <w:r w:rsidRPr="00267718">
        <w:rPr>
          <w:sz w:val="22"/>
        </w:rPr>
        <w:t>While</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apartments</w:t>
      </w:r>
      <w:proofErr w:type="spellEnd"/>
      <w:r w:rsidRPr="00267718">
        <w:rPr>
          <w:sz w:val="22"/>
        </w:rPr>
        <w:t xml:space="preserve"> </w:t>
      </w:r>
      <w:proofErr w:type="spellStart"/>
      <w:r w:rsidRPr="00267718">
        <w:rPr>
          <w:sz w:val="22"/>
        </w:rPr>
        <w:t>retain</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spirit</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typical</w:t>
      </w:r>
      <w:proofErr w:type="spellEnd"/>
      <w:r w:rsidRPr="00267718">
        <w:rPr>
          <w:sz w:val="22"/>
        </w:rPr>
        <w:t xml:space="preserve"> </w:t>
      </w:r>
      <w:proofErr w:type="spellStart"/>
      <w:r w:rsidRPr="00267718">
        <w:rPr>
          <w:sz w:val="22"/>
        </w:rPr>
        <w:t>house</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historic</w:t>
      </w:r>
      <w:proofErr w:type="spellEnd"/>
      <w:r w:rsidRPr="00267718">
        <w:rPr>
          <w:sz w:val="22"/>
        </w:rPr>
        <w:t xml:space="preserve"> center, new </w:t>
      </w:r>
      <w:proofErr w:type="spellStart"/>
      <w:r>
        <w:rPr>
          <w:sz w:val="22"/>
        </w:rPr>
        <w:t>c</w:t>
      </w:r>
      <w:r w:rsidRPr="00267718">
        <w:rPr>
          <w:sz w:val="22"/>
        </w:rPr>
        <w:t>ollective</w:t>
      </w:r>
      <w:proofErr w:type="spellEnd"/>
      <w:r w:rsidRPr="00267718">
        <w:rPr>
          <w:sz w:val="22"/>
        </w:rPr>
        <w:t xml:space="preserve"> </w:t>
      </w:r>
      <w:proofErr w:type="spellStart"/>
      <w:r w:rsidRPr="00267718">
        <w:rPr>
          <w:sz w:val="22"/>
        </w:rPr>
        <w:t>areas</w:t>
      </w:r>
      <w:proofErr w:type="spellEnd"/>
      <w:r w:rsidRPr="00267718">
        <w:rPr>
          <w:sz w:val="22"/>
        </w:rPr>
        <w:t xml:space="preserve"> </w:t>
      </w:r>
      <w:proofErr w:type="spellStart"/>
      <w:r w:rsidRPr="00267718">
        <w:rPr>
          <w:sz w:val="22"/>
        </w:rPr>
        <w:t>reinterpret</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functional</w:t>
      </w:r>
      <w:proofErr w:type="spellEnd"/>
      <w:r w:rsidRPr="00267718">
        <w:rPr>
          <w:sz w:val="22"/>
        </w:rPr>
        <w:t xml:space="preserve"> </w:t>
      </w:r>
      <w:proofErr w:type="spellStart"/>
      <w:r w:rsidRPr="00267718">
        <w:rPr>
          <w:sz w:val="22"/>
        </w:rPr>
        <w:t>possibilities</w:t>
      </w:r>
      <w:proofErr w:type="spellEnd"/>
      <w:r w:rsidRPr="00267718">
        <w:rPr>
          <w:sz w:val="22"/>
        </w:rPr>
        <w:t xml:space="preserve"> </w:t>
      </w:r>
      <w:proofErr w:type="spellStart"/>
      <w:r w:rsidRPr="00267718">
        <w:rPr>
          <w:sz w:val="22"/>
        </w:rPr>
        <w:t>with</w:t>
      </w:r>
      <w:proofErr w:type="spellEnd"/>
      <w:r w:rsidRPr="00267718">
        <w:rPr>
          <w:sz w:val="22"/>
        </w:rPr>
        <w:t xml:space="preserve"> a meeting </w:t>
      </w:r>
      <w:proofErr w:type="spellStart"/>
      <w:r w:rsidRPr="00267718">
        <w:rPr>
          <w:sz w:val="22"/>
        </w:rPr>
        <w:t>area</w:t>
      </w:r>
      <w:proofErr w:type="spellEnd"/>
      <w:r w:rsidRPr="00267718">
        <w:rPr>
          <w:sz w:val="22"/>
        </w:rPr>
        <w:t xml:space="preserve">, a </w:t>
      </w:r>
      <w:proofErr w:type="spellStart"/>
      <w:r w:rsidRPr="00267718">
        <w:rPr>
          <w:sz w:val="22"/>
        </w:rPr>
        <w:t>community</w:t>
      </w:r>
      <w:proofErr w:type="spellEnd"/>
      <w:r w:rsidRPr="00267718">
        <w:rPr>
          <w:sz w:val="22"/>
        </w:rPr>
        <w:t xml:space="preserve"> </w:t>
      </w:r>
      <w:proofErr w:type="spellStart"/>
      <w:r w:rsidRPr="00267718">
        <w:rPr>
          <w:sz w:val="22"/>
        </w:rPr>
        <w:t>garden</w:t>
      </w:r>
      <w:proofErr w:type="spellEnd"/>
      <w:r w:rsidRPr="00267718">
        <w:rPr>
          <w:sz w:val="22"/>
        </w:rPr>
        <w:t xml:space="preserve"> and </w:t>
      </w:r>
      <w:proofErr w:type="spellStart"/>
      <w:r w:rsidRPr="00267718">
        <w:rPr>
          <w:sz w:val="22"/>
        </w:rPr>
        <w:t>some</w:t>
      </w:r>
      <w:proofErr w:type="spellEnd"/>
      <w:r w:rsidRPr="00267718">
        <w:rPr>
          <w:sz w:val="22"/>
        </w:rPr>
        <w:t xml:space="preserve"> </w:t>
      </w:r>
      <w:proofErr w:type="spellStart"/>
      <w:r w:rsidRPr="00267718">
        <w:rPr>
          <w:sz w:val="22"/>
        </w:rPr>
        <w:t>circulations</w:t>
      </w:r>
      <w:proofErr w:type="spellEnd"/>
      <w:r w:rsidRPr="00267718">
        <w:rPr>
          <w:sz w:val="22"/>
        </w:rPr>
        <w:t xml:space="preserve"> </w:t>
      </w:r>
      <w:proofErr w:type="spellStart"/>
      <w:r w:rsidRPr="00267718">
        <w:rPr>
          <w:sz w:val="22"/>
        </w:rPr>
        <w:t>that</w:t>
      </w:r>
      <w:proofErr w:type="spellEnd"/>
      <w:r w:rsidRPr="00267718">
        <w:rPr>
          <w:sz w:val="22"/>
        </w:rPr>
        <w:t xml:space="preserve"> </w:t>
      </w:r>
      <w:proofErr w:type="spellStart"/>
      <w:r w:rsidRPr="00267718">
        <w:rPr>
          <w:sz w:val="22"/>
        </w:rPr>
        <w:t>encourage</w:t>
      </w:r>
      <w:proofErr w:type="spellEnd"/>
      <w:r w:rsidRPr="00267718">
        <w:rPr>
          <w:sz w:val="22"/>
        </w:rPr>
        <w:t xml:space="preserve"> </w:t>
      </w:r>
      <w:proofErr w:type="spellStart"/>
      <w:r w:rsidRPr="00267718">
        <w:rPr>
          <w:sz w:val="22"/>
        </w:rPr>
        <w:t>user</w:t>
      </w:r>
      <w:proofErr w:type="spellEnd"/>
      <w:r w:rsidRPr="00267718">
        <w:rPr>
          <w:sz w:val="22"/>
        </w:rPr>
        <w:t xml:space="preserve"> </w:t>
      </w:r>
      <w:proofErr w:type="spellStart"/>
      <w:r w:rsidRPr="00267718">
        <w:rPr>
          <w:sz w:val="22"/>
        </w:rPr>
        <w:t>interaction</w:t>
      </w:r>
      <w:proofErr w:type="spellEnd"/>
      <w:r w:rsidRPr="00267718">
        <w:rPr>
          <w:sz w:val="22"/>
        </w:rPr>
        <w:t xml:space="preserve"> </w:t>
      </w:r>
      <w:proofErr w:type="spellStart"/>
      <w:r w:rsidRPr="00267718">
        <w:rPr>
          <w:sz w:val="22"/>
        </w:rPr>
        <w:t>within</w:t>
      </w:r>
      <w:proofErr w:type="spellEnd"/>
      <w:r w:rsidRPr="00267718">
        <w:rPr>
          <w:sz w:val="22"/>
        </w:rPr>
        <w:t xml:space="preserve"> </w:t>
      </w:r>
      <w:proofErr w:type="spellStart"/>
      <w:r w:rsidRPr="00267718">
        <w:rPr>
          <w:sz w:val="22"/>
        </w:rPr>
        <w:t>the</w:t>
      </w:r>
      <w:proofErr w:type="spellEnd"/>
      <w:r w:rsidRPr="00267718">
        <w:rPr>
          <w:sz w:val="22"/>
        </w:rPr>
        <w:t xml:space="preserve"> block. </w:t>
      </w:r>
      <w:proofErr w:type="spellStart"/>
      <w:r w:rsidRPr="00267718">
        <w:rPr>
          <w:sz w:val="22"/>
        </w:rPr>
        <w:t>The</w:t>
      </w:r>
      <w:proofErr w:type="spellEnd"/>
      <w:r w:rsidRPr="00267718">
        <w:rPr>
          <w:sz w:val="22"/>
        </w:rPr>
        <w:t xml:space="preserve"> meeting </w:t>
      </w:r>
      <w:proofErr w:type="spellStart"/>
      <w:r w:rsidRPr="00267718">
        <w:rPr>
          <w:sz w:val="22"/>
        </w:rPr>
        <w:t>area</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main</w:t>
      </w:r>
      <w:proofErr w:type="spellEnd"/>
      <w:r w:rsidRPr="00267718">
        <w:rPr>
          <w:sz w:val="22"/>
        </w:rPr>
        <w:t xml:space="preserve"> </w:t>
      </w:r>
      <w:proofErr w:type="spellStart"/>
      <w:r w:rsidRPr="00267718">
        <w:rPr>
          <w:sz w:val="22"/>
        </w:rPr>
        <w:t>shared</w:t>
      </w:r>
      <w:proofErr w:type="spellEnd"/>
      <w:r w:rsidRPr="00267718">
        <w:rPr>
          <w:sz w:val="22"/>
        </w:rPr>
        <w:t xml:space="preserve"> </w:t>
      </w:r>
      <w:proofErr w:type="spellStart"/>
      <w:r w:rsidRPr="00267718">
        <w:rPr>
          <w:sz w:val="22"/>
        </w:rPr>
        <w:t>part</w:t>
      </w:r>
      <w:proofErr w:type="spellEnd"/>
      <w:r w:rsidRPr="00267718">
        <w:rPr>
          <w:sz w:val="22"/>
        </w:rPr>
        <w:t xml:space="preserve">, </w:t>
      </w:r>
      <w:proofErr w:type="spellStart"/>
      <w:r w:rsidRPr="00267718">
        <w:rPr>
          <w:sz w:val="22"/>
        </w:rPr>
        <w:t>is</w:t>
      </w:r>
      <w:proofErr w:type="spellEnd"/>
      <w:r w:rsidRPr="00267718">
        <w:rPr>
          <w:sz w:val="22"/>
        </w:rPr>
        <w:t xml:space="preserve"> </w:t>
      </w:r>
      <w:proofErr w:type="spellStart"/>
      <w:r w:rsidRPr="00267718">
        <w:rPr>
          <w:sz w:val="22"/>
        </w:rPr>
        <w:t>designed</w:t>
      </w:r>
      <w:proofErr w:type="spellEnd"/>
      <w:r w:rsidRPr="00267718">
        <w:rPr>
          <w:sz w:val="22"/>
        </w:rPr>
        <w:t xml:space="preserve"> as a </w:t>
      </w:r>
      <w:proofErr w:type="spellStart"/>
      <w:r w:rsidRPr="00267718">
        <w:rPr>
          <w:sz w:val="22"/>
        </w:rPr>
        <w:t>space</w:t>
      </w:r>
      <w:proofErr w:type="spellEnd"/>
      <w:r w:rsidRPr="00267718">
        <w:rPr>
          <w:sz w:val="22"/>
        </w:rPr>
        <w:t xml:space="preserve"> </w:t>
      </w:r>
      <w:proofErr w:type="spellStart"/>
      <w:r w:rsidRPr="00267718">
        <w:rPr>
          <w:sz w:val="22"/>
        </w:rPr>
        <w:t>with</w:t>
      </w:r>
      <w:proofErr w:type="spellEnd"/>
      <w:r w:rsidRPr="00267718">
        <w:rPr>
          <w:sz w:val="22"/>
        </w:rPr>
        <w:t xml:space="preserve"> a </w:t>
      </w:r>
      <w:proofErr w:type="spellStart"/>
      <w:r w:rsidRPr="00267718">
        <w:rPr>
          <w:sz w:val="22"/>
        </w:rPr>
        <w:t>maximum</w:t>
      </w:r>
      <w:proofErr w:type="spellEnd"/>
      <w:r w:rsidRPr="00267718">
        <w:rPr>
          <w:sz w:val="22"/>
        </w:rPr>
        <w:t xml:space="preserve"> </w:t>
      </w:r>
      <w:proofErr w:type="spellStart"/>
      <w:r w:rsidRPr="00267718">
        <w:rPr>
          <w:sz w:val="22"/>
        </w:rPr>
        <w:t>flexibility</w:t>
      </w:r>
      <w:proofErr w:type="spellEnd"/>
      <w:r w:rsidRPr="00267718">
        <w:rPr>
          <w:sz w:val="22"/>
        </w:rPr>
        <w:t xml:space="preserve"> </w:t>
      </w:r>
      <w:proofErr w:type="spellStart"/>
      <w:r w:rsidRPr="00267718">
        <w:rPr>
          <w:sz w:val="22"/>
        </w:rPr>
        <w:t>of</w:t>
      </w:r>
      <w:proofErr w:type="spellEnd"/>
      <w:r w:rsidRPr="00267718">
        <w:rPr>
          <w:sz w:val="22"/>
        </w:rPr>
        <w:t xml:space="preserve"> use and </w:t>
      </w:r>
      <w:proofErr w:type="spellStart"/>
      <w:r w:rsidRPr="00267718">
        <w:rPr>
          <w:sz w:val="22"/>
        </w:rPr>
        <w:t>an</w:t>
      </w:r>
      <w:proofErr w:type="spellEnd"/>
      <w:r w:rsidRPr="00267718">
        <w:rPr>
          <w:sz w:val="22"/>
        </w:rPr>
        <w:t xml:space="preserve"> open </w:t>
      </w:r>
      <w:proofErr w:type="spellStart"/>
      <w:r w:rsidRPr="00267718">
        <w:rPr>
          <w:sz w:val="22"/>
        </w:rPr>
        <w:t>spatial</w:t>
      </w:r>
      <w:proofErr w:type="spellEnd"/>
      <w:r w:rsidRPr="00267718">
        <w:rPr>
          <w:sz w:val="22"/>
        </w:rPr>
        <w:t xml:space="preserve"> </w:t>
      </w:r>
      <w:proofErr w:type="spellStart"/>
      <w:r w:rsidRPr="00267718">
        <w:rPr>
          <w:sz w:val="22"/>
        </w:rPr>
        <w:t>configuration</w:t>
      </w:r>
      <w:proofErr w:type="spellEnd"/>
      <w:r w:rsidRPr="00267718">
        <w:rPr>
          <w:sz w:val="22"/>
        </w:rPr>
        <w:t xml:space="preserve">.  </w:t>
      </w:r>
    </w:p>
    <w:p w14:paraId="4C115706" w14:textId="77777777" w:rsidR="00267718" w:rsidRPr="00267718" w:rsidRDefault="00267718" w:rsidP="00267718">
      <w:pPr>
        <w:rPr>
          <w:sz w:val="22"/>
        </w:rPr>
      </w:pPr>
      <w:r w:rsidRPr="00267718">
        <w:rPr>
          <w:sz w:val="22"/>
        </w:rPr>
        <w:t xml:space="preserve">MATERIALITY </w:t>
      </w:r>
    </w:p>
    <w:p w14:paraId="5CD68BD6" w14:textId="21EA05B9" w:rsidR="009C37A2" w:rsidRPr="009C37A2" w:rsidRDefault="00267718" w:rsidP="00267718">
      <w:pPr>
        <w:rPr>
          <w:sz w:val="22"/>
        </w:rPr>
      </w:pPr>
      <w:proofErr w:type="spellStart"/>
      <w:r w:rsidRPr="00267718">
        <w:rPr>
          <w:sz w:val="22"/>
        </w:rPr>
        <w:t>The</w:t>
      </w:r>
      <w:proofErr w:type="spellEnd"/>
      <w:r w:rsidRPr="00267718">
        <w:rPr>
          <w:sz w:val="22"/>
        </w:rPr>
        <w:t xml:space="preserve"> </w:t>
      </w:r>
      <w:proofErr w:type="spellStart"/>
      <w:r w:rsidRPr="00267718">
        <w:rPr>
          <w:sz w:val="22"/>
        </w:rPr>
        <w:t>objective</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intervention</w:t>
      </w:r>
      <w:proofErr w:type="spellEnd"/>
      <w:r w:rsidRPr="00267718">
        <w:rPr>
          <w:sz w:val="22"/>
        </w:rPr>
        <w:t xml:space="preserve"> </w:t>
      </w:r>
      <w:proofErr w:type="spellStart"/>
      <w:r w:rsidRPr="00267718">
        <w:rPr>
          <w:sz w:val="22"/>
        </w:rPr>
        <w:t>is</w:t>
      </w:r>
      <w:proofErr w:type="spellEnd"/>
      <w:r w:rsidRPr="00267718">
        <w:rPr>
          <w:sz w:val="22"/>
        </w:rPr>
        <w:t xml:space="preserve"> </w:t>
      </w:r>
      <w:proofErr w:type="spellStart"/>
      <w:r w:rsidRPr="00267718">
        <w:rPr>
          <w:sz w:val="22"/>
        </w:rPr>
        <w:t>to</w:t>
      </w:r>
      <w:proofErr w:type="spellEnd"/>
      <w:r w:rsidRPr="00267718">
        <w:rPr>
          <w:sz w:val="22"/>
        </w:rPr>
        <w:t xml:space="preserve"> </w:t>
      </w:r>
      <w:proofErr w:type="spellStart"/>
      <w:r w:rsidRPr="00267718">
        <w:rPr>
          <w:sz w:val="22"/>
        </w:rPr>
        <w:t>return</w:t>
      </w:r>
      <w:proofErr w:type="spellEnd"/>
      <w:r w:rsidRPr="00267718">
        <w:rPr>
          <w:sz w:val="22"/>
        </w:rPr>
        <w:t xml:space="preserve"> </w:t>
      </w:r>
      <w:proofErr w:type="spellStart"/>
      <w:r w:rsidRPr="00267718">
        <w:rPr>
          <w:sz w:val="22"/>
        </w:rPr>
        <w:t>the</w:t>
      </w:r>
      <w:proofErr w:type="spellEnd"/>
      <w:r w:rsidRPr="00267718">
        <w:rPr>
          <w:sz w:val="22"/>
        </w:rPr>
        <w:t xml:space="preserve"> original </w:t>
      </w:r>
      <w:proofErr w:type="spellStart"/>
      <w:r w:rsidRPr="00267718">
        <w:rPr>
          <w:sz w:val="22"/>
        </w:rPr>
        <w:t>spirit</w:t>
      </w:r>
      <w:proofErr w:type="spellEnd"/>
      <w:r w:rsidRPr="00267718">
        <w:rPr>
          <w:sz w:val="22"/>
        </w:rPr>
        <w:t xml:space="preserve"> </w:t>
      </w:r>
      <w:proofErr w:type="spellStart"/>
      <w:r w:rsidRPr="00267718">
        <w:rPr>
          <w:sz w:val="22"/>
        </w:rPr>
        <w:t>to</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property</w:t>
      </w:r>
      <w:proofErr w:type="spellEnd"/>
      <w:r w:rsidRPr="00267718">
        <w:rPr>
          <w:sz w:val="22"/>
        </w:rPr>
        <w:t xml:space="preserve"> and, at </w:t>
      </w:r>
      <w:proofErr w:type="spellStart"/>
      <w:r w:rsidRPr="00267718">
        <w:rPr>
          <w:sz w:val="22"/>
        </w:rPr>
        <w:t>the</w:t>
      </w:r>
      <w:proofErr w:type="spellEnd"/>
      <w:r w:rsidRPr="00267718">
        <w:rPr>
          <w:sz w:val="22"/>
        </w:rPr>
        <w:t xml:space="preserve"> </w:t>
      </w:r>
      <w:proofErr w:type="spellStart"/>
      <w:r w:rsidRPr="00267718">
        <w:rPr>
          <w:sz w:val="22"/>
        </w:rPr>
        <w:t>same</w:t>
      </w:r>
      <w:proofErr w:type="spellEnd"/>
      <w:r w:rsidRPr="00267718">
        <w:rPr>
          <w:sz w:val="22"/>
        </w:rPr>
        <w:t xml:space="preserve"> time, </w:t>
      </w:r>
      <w:proofErr w:type="spellStart"/>
      <w:r w:rsidRPr="00267718">
        <w:rPr>
          <w:sz w:val="22"/>
        </w:rPr>
        <w:t>adapt</w:t>
      </w:r>
      <w:proofErr w:type="spellEnd"/>
      <w:r w:rsidRPr="00267718">
        <w:rPr>
          <w:sz w:val="22"/>
        </w:rPr>
        <w:t xml:space="preserve"> </w:t>
      </w:r>
      <w:proofErr w:type="spellStart"/>
      <w:r w:rsidRPr="00267718">
        <w:rPr>
          <w:sz w:val="22"/>
        </w:rPr>
        <w:t>it</w:t>
      </w:r>
      <w:proofErr w:type="spellEnd"/>
      <w:r w:rsidRPr="00267718">
        <w:rPr>
          <w:sz w:val="22"/>
        </w:rPr>
        <w:t xml:space="preserve"> </w:t>
      </w:r>
      <w:proofErr w:type="spellStart"/>
      <w:r w:rsidRPr="00267718">
        <w:rPr>
          <w:sz w:val="22"/>
        </w:rPr>
        <w:t>to</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current</w:t>
      </w:r>
      <w:proofErr w:type="spellEnd"/>
      <w:r w:rsidRPr="00267718">
        <w:rPr>
          <w:sz w:val="22"/>
        </w:rPr>
        <w:t xml:space="preserve"> </w:t>
      </w:r>
      <w:proofErr w:type="spellStart"/>
      <w:r w:rsidRPr="00267718">
        <w:rPr>
          <w:sz w:val="22"/>
        </w:rPr>
        <w:t>lifestyle</w:t>
      </w:r>
      <w:proofErr w:type="spellEnd"/>
      <w:r w:rsidRPr="00267718">
        <w:rPr>
          <w:sz w:val="22"/>
        </w:rPr>
        <w:t xml:space="preserve">. Just as </w:t>
      </w:r>
      <w:proofErr w:type="spellStart"/>
      <w:r w:rsidRPr="00267718">
        <w:rPr>
          <w:sz w:val="22"/>
        </w:rPr>
        <w:t>Roman</w:t>
      </w:r>
      <w:proofErr w:type="spellEnd"/>
      <w:r w:rsidRPr="00267718">
        <w:rPr>
          <w:sz w:val="22"/>
        </w:rPr>
        <w:t xml:space="preserve"> </w:t>
      </w:r>
      <w:proofErr w:type="spellStart"/>
      <w:r w:rsidRPr="00267718">
        <w:rPr>
          <w:sz w:val="22"/>
        </w:rPr>
        <w:t>mosaics</w:t>
      </w:r>
      <w:proofErr w:type="spellEnd"/>
      <w:r w:rsidRPr="00267718">
        <w:rPr>
          <w:sz w:val="22"/>
        </w:rPr>
        <w:t xml:space="preserve"> </w:t>
      </w:r>
      <w:proofErr w:type="spellStart"/>
      <w:r w:rsidRPr="00267718">
        <w:rPr>
          <w:sz w:val="22"/>
        </w:rPr>
        <w:t>enriched</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floors</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their</w:t>
      </w:r>
      <w:proofErr w:type="spellEnd"/>
      <w:r w:rsidRPr="00267718">
        <w:rPr>
          <w:sz w:val="22"/>
        </w:rPr>
        <w:t xml:space="preserve"> </w:t>
      </w:r>
      <w:proofErr w:type="spellStart"/>
      <w:r w:rsidRPr="00267718">
        <w:rPr>
          <w:sz w:val="22"/>
        </w:rPr>
        <w:t>homes</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project</w:t>
      </w:r>
      <w:proofErr w:type="spellEnd"/>
      <w:r w:rsidRPr="00267718">
        <w:rPr>
          <w:sz w:val="22"/>
        </w:rPr>
        <w:t xml:space="preserve"> </w:t>
      </w:r>
      <w:proofErr w:type="spellStart"/>
      <w:r w:rsidRPr="00267718">
        <w:rPr>
          <w:sz w:val="22"/>
        </w:rPr>
        <w:t>considers</w:t>
      </w:r>
      <w:proofErr w:type="spellEnd"/>
      <w:r w:rsidRPr="00267718">
        <w:rPr>
          <w:sz w:val="22"/>
        </w:rPr>
        <w:t xml:space="preserve"> </w:t>
      </w:r>
      <w:proofErr w:type="spellStart"/>
      <w:r w:rsidRPr="00267718">
        <w:rPr>
          <w:sz w:val="22"/>
        </w:rPr>
        <w:t>this</w:t>
      </w:r>
      <w:proofErr w:type="spellEnd"/>
      <w:r w:rsidRPr="00267718">
        <w:rPr>
          <w:sz w:val="22"/>
        </w:rPr>
        <w:t xml:space="preserve"> idea </w:t>
      </w:r>
      <w:proofErr w:type="spellStart"/>
      <w:r w:rsidRPr="00267718">
        <w:rPr>
          <w:sz w:val="22"/>
        </w:rPr>
        <w:t>to</w:t>
      </w:r>
      <w:proofErr w:type="spellEnd"/>
      <w:r w:rsidRPr="00267718">
        <w:rPr>
          <w:sz w:val="22"/>
        </w:rPr>
        <w:t xml:space="preserve"> </w:t>
      </w:r>
      <w:proofErr w:type="spellStart"/>
      <w:r w:rsidRPr="00267718">
        <w:rPr>
          <w:sz w:val="22"/>
        </w:rPr>
        <w:t>enhance</w:t>
      </w:r>
      <w:proofErr w:type="spellEnd"/>
      <w:r w:rsidRPr="00267718">
        <w:rPr>
          <w:sz w:val="22"/>
        </w:rPr>
        <w:t xml:space="preserve"> </w:t>
      </w:r>
      <w:proofErr w:type="spellStart"/>
      <w:r w:rsidRPr="00267718">
        <w:rPr>
          <w:sz w:val="22"/>
        </w:rPr>
        <w:t>functional</w:t>
      </w:r>
      <w:proofErr w:type="spellEnd"/>
      <w:r w:rsidRPr="00267718">
        <w:rPr>
          <w:sz w:val="22"/>
        </w:rPr>
        <w:t xml:space="preserve"> </w:t>
      </w:r>
      <w:proofErr w:type="spellStart"/>
      <w:r w:rsidRPr="00267718">
        <w:rPr>
          <w:sz w:val="22"/>
        </w:rPr>
        <w:t>flexibility</w:t>
      </w:r>
      <w:proofErr w:type="spellEnd"/>
      <w:r w:rsidRPr="00267718">
        <w:rPr>
          <w:sz w:val="22"/>
        </w:rPr>
        <w:t xml:space="preserve">. </w:t>
      </w:r>
      <w:proofErr w:type="spellStart"/>
      <w:r w:rsidRPr="00267718">
        <w:rPr>
          <w:sz w:val="22"/>
        </w:rPr>
        <w:t>Thus</w:t>
      </w:r>
      <w:proofErr w:type="spellEnd"/>
      <w:r w:rsidRPr="00267718">
        <w:rPr>
          <w:sz w:val="22"/>
        </w:rPr>
        <w:t xml:space="preserve">, </w:t>
      </w:r>
      <w:proofErr w:type="spellStart"/>
      <w:r w:rsidRPr="00267718">
        <w:rPr>
          <w:sz w:val="22"/>
        </w:rPr>
        <w:t>the</w:t>
      </w:r>
      <w:proofErr w:type="spellEnd"/>
      <w:r w:rsidRPr="00267718">
        <w:rPr>
          <w:sz w:val="22"/>
        </w:rPr>
        <w:t xml:space="preserve"> meeting </w:t>
      </w:r>
      <w:proofErr w:type="spellStart"/>
      <w:r w:rsidRPr="00267718">
        <w:rPr>
          <w:sz w:val="22"/>
        </w:rPr>
        <w:t>area</w:t>
      </w:r>
      <w:proofErr w:type="spellEnd"/>
      <w:r w:rsidRPr="00267718">
        <w:rPr>
          <w:sz w:val="22"/>
        </w:rPr>
        <w:t xml:space="preserve"> </w:t>
      </w:r>
      <w:proofErr w:type="spellStart"/>
      <w:r w:rsidRPr="00267718">
        <w:rPr>
          <w:sz w:val="22"/>
        </w:rPr>
        <w:t>consists</w:t>
      </w:r>
      <w:proofErr w:type="spellEnd"/>
      <w:r w:rsidRPr="00267718">
        <w:rPr>
          <w:sz w:val="22"/>
        </w:rPr>
        <w:t xml:space="preserve"> </w:t>
      </w:r>
      <w:proofErr w:type="spellStart"/>
      <w:r w:rsidRPr="00267718">
        <w:rPr>
          <w:sz w:val="22"/>
        </w:rPr>
        <w:t>of</w:t>
      </w:r>
      <w:proofErr w:type="spellEnd"/>
      <w:r w:rsidRPr="00267718">
        <w:rPr>
          <w:sz w:val="22"/>
        </w:rPr>
        <w:t xml:space="preserve"> a </w:t>
      </w:r>
      <w:proofErr w:type="spellStart"/>
      <w:r w:rsidRPr="00267718">
        <w:rPr>
          <w:sz w:val="22"/>
        </w:rPr>
        <w:t>large</w:t>
      </w:r>
      <w:proofErr w:type="spellEnd"/>
      <w:r w:rsidRPr="00267718">
        <w:rPr>
          <w:sz w:val="22"/>
        </w:rPr>
        <w:t xml:space="preserve"> open </w:t>
      </w:r>
      <w:proofErr w:type="spellStart"/>
      <w:r w:rsidRPr="00267718">
        <w:rPr>
          <w:sz w:val="22"/>
        </w:rPr>
        <w:t>space</w:t>
      </w:r>
      <w:proofErr w:type="spellEnd"/>
      <w:r w:rsidRPr="00267718">
        <w:rPr>
          <w:sz w:val="22"/>
        </w:rPr>
        <w:t xml:space="preserve"> </w:t>
      </w:r>
      <w:proofErr w:type="spellStart"/>
      <w:r w:rsidRPr="00267718">
        <w:rPr>
          <w:sz w:val="22"/>
        </w:rPr>
        <w:t>paved</w:t>
      </w:r>
      <w:proofErr w:type="spellEnd"/>
      <w:r w:rsidRPr="00267718">
        <w:rPr>
          <w:sz w:val="22"/>
        </w:rPr>
        <w:t xml:space="preserve"> </w:t>
      </w:r>
      <w:proofErr w:type="spellStart"/>
      <w:r w:rsidRPr="00267718">
        <w:rPr>
          <w:sz w:val="22"/>
        </w:rPr>
        <w:t>with</w:t>
      </w:r>
      <w:proofErr w:type="spellEnd"/>
      <w:r w:rsidRPr="00267718">
        <w:rPr>
          <w:sz w:val="22"/>
        </w:rPr>
        <w:t xml:space="preserve"> </w:t>
      </w:r>
      <w:proofErr w:type="spellStart"/>
      <w:r w:rsidRPr="00267718">
        <w:rPr>
          <w:sz w:val="22"/>
        </w:rPr>
        <w:t>an</w:t>
      </w:r>
      <w:proofErr w:type="spellEnd"/>
      <w:r w:rsidRPr="00267718">
        <w:rPr>
          <w:sz w:val="22"/>
        </w:rPr>
        <w:t xml:space="preserve"> </w:t>
      </w:r>
      <w:proofErr w:type="spellStart"/>
      <w:r w:rsidRPr="00267718">
        <w:rPr>
          <w:sz w:val="22"/>
        </w:rPr>
        <w:t>exploded</w:t>
      </w:r>
      <w:proofErr w:type="spellEnd"/>
      <w:r w:rsidRPr="00267718">
        <w:rPr>
          <w:sz w:val="22"/>
        </w:rPr>
        <w:t xml:space="preserve"> </w:t>
      </w:r>
      <w:proofErr w:type="spellStart"/>
      <w:r w:rsidRPr="00267718">
        <w:rPr>
          <w:sz w:val="22"/>
        </w:rPr>
        <w:t>pattern</w:t>
      </w:r>
      <w:proofErr w:type="spellEnd"/>
      <w:r w:rsidRPr="00267718">
        <w:rPr>
          <w:sz w:val="22"/>
        </w:rPr>
        <w:t xml:space="preserve"> </w:t>
      </w:r>
      <w:proofErr w:type="spellStart"/>
      <w:r w:rsidRPr="00267718">
        <w:rPr>
          <w:sz w:val="22"/>
        </w:rPr>
        <w:t>that</w:t>
      </w:r>
      <w:proofErr w:type="spellEnd"/>
      <w:r w:rsidRPr="00267718">
        <w:rPr>
          <w:sz w:val="22"/>
        </w:rPr>
        <w:t xml:space="preserve"> divides </w:t>
      </w:r>
      <w:proofErr w:type="spellStart"/>
      <w:r w:rsidRPr="00267718">
        <w:rPr>
          <w:sz w:val="22"/>
        </w:rPr>
        <w:t>the</w:t>
      </w:r>
      <w:proofErr w:type="spellEnd"/>
      <w:r w:rsidRPr="00267718">
        <w:rPr>
          <w:sz w:val="22"/>
        </w:rPr>
        <w:t xml:space="preserve"> </w:t>
      </w:r>
      <w:proofErr w:type="spellStart"/>
      <w:r w:rsidRPr="00267718">
        <w:rPr>
          <w:sz w:val="22"/>
        </w:rPr>
        <w:t>space</w:t>
      </w:r>
      <w:proofErr w:type="spellEnd"/>
      <w:r w:rsidRPr="00267718">
        <w:rPr>
          <w:sz w:val="22"/>
        </w:rPr>
        <w:t xml:space="preserve"> </w:t>
      </w:r>
      <w:proofErr w:type="spellStart"/>
      <w:r w:rsidRPr="00267718">
        <w:rPr>
          <w:sz w:val="22"/>
        </w:rPr>
        <w:t>perceptually</w:t>
      </w:r>
      <w:proofErr w:type="spellEnd"/>
      <w:r w:rsidRPr="00267718">
        <w:rPr>
          <w:sz w:val="22"/>
        </w:rPr>
        <w:t xml:space="preserve"> </w:t>
      </w:r>
      <w:proofErr w:type="spellStart"/>
      <w:r w:rsidRPr="00267718">
        <w:rPr>
          <w:sz w:val="22"/>
        </w:rPr>
        <w:t>into</w:t>
      </w:r>
      <w:proofErr w:type="spellEnd"/>
      <w:r w:rsidRPr="00267718">
        <w:rPr>
          <w:sz w:val="22"/>
        </w:rPr>
        <w:t xml:space="preserve"> </w:t>
      </w:r>
      <w:proofErr w:type="spellStart"/>
      <w:r w:rsidRPr="00267718">
        <w:rPr>
          <w:sz w:val="22"/>
        </w:rPr>
        <w:t>six</w:t>
      </w:r>
      <w:proofErr w:type="spellEnd"/>
      <w:r w:rsidRPr="00267718">
        <w:rPr>
          <w:sz w:val="22"/>
        </w:rPr>
        <w:t xml:space="preserve"> </w:t>
      </w:r>
      <w:proofErr w:type="spellStart"/>
      <w:r w:rsidRPr="00267718">
        <w:rPr>
          <w:sz w:val="22"/>
        </w:rPr>
        <w:t>areas</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room</w:t>
      </w:r>
      <w:proofErr w:type="spellEnd"/>
      <w:r w:rsidRPr="00267718">
        <w:rPr>
          <w:sz w:val="22"/>
        </w:rPr>
        <w:t xml:space="preserve"> </w:t>
      </w:r>
      <w:proofErr w:type="spellStart"/>
      <w:r w:rsidRPr="00267718">
        <w:rPr>
          <w:sz w:val="22"/>
        </w:rPr>
        <w:t>is</w:t>
      </w:r>
      <w:proofErr w:type="spellEnd"/>
      <w:r w:rsidRPr="00267718">
        <w:rPr>
          <w:sz w:val="22"/>
        </w:rPr>
        <w:t xml:space="preserve"> </w:t>
      </w:r>
      <w:proofErr w:type="spellStart"/>
      <w:r w:rsidRPr="00267718">
        <w:rPr>
          <w:sz w:val="22"/>
        </w:rPr>
        <w:t>adapted</w:t>
      </w:r>
      <w:proofErr w:type="spellEnd"/>
      <w:r w:rsidRPr="00267718">
        <w:rPr>
          <w:sz w:val="22"/>
        </w:rPr>
        <w:t xml:space="preserve"> </w:t>
      </w:r>
      <w:proofErr w:type="spellStart"/>
      <w:r w:rsidRPr="00267718">
        <w:rPr>
          <w:sz w:val="22"/>
        </w:rPr>
        <w:t>to</w:t>
      </w:r>
      <w:proofErr w:type="spellEnd"/>
      <w:r w:rsidRPr="00267718">
        <w:rPr>
          <w:sz w:val="22"/>
        </w:rPr>
        <w:t xml:space="preserve"> </w:t>
      </w:r>
      <w:proofErr w:type="spellStart"/>
      <w:r w:rsidRPr="00267718">
        <w:rPr>
          <w:sz w:val="22"/>
        </w:rPr>
        <w:t>small</w:t>
      </w:r>
      <w:proofErr w:type="spellEnd"/>
      <w:r w:rsidRPr="00267718">
        <w:rPr>
          <w:sz w:val="22"/>
        </w:rPr>
        <w:t xml:space="preserve"> meetings, </w:t>
      </w:r>
      <w:proofErr w:type="spellStart"/>
      <w:r w:rsidRPr="00267718">
        <w:rPr>
          <w:sz w:val="22"/>
        </w:rPr>
        <w:t>while</w:t>
      </w:r>
      <w:proofErr w:type="spellEnd"/>
      <w:r w:rsidRPr="00267718">
        <w:rPr>
          <w:sz w:val="22"/>
        </w:rPr>
        <w:t xml:space="preserve"> </w:t>
      </w:r>
      <w:proofErr w:type="spellStart"/>
      <w:r w:rsidRPr="00267718">
        <w:rPr>
          <w:sz w:val="22"/>
        </w:rPr>
        <w:t>allowing</w:t>
      </w:r>
      <w:proofErr w:type="spellEnd"/>
      <w:r w:rsidRPr="00267718">
        <w:rPr>
          <w:sz w:val="22"/>
        </w:rPr>
        <w:t xml:space="preserve"> </w:t>
      </w:r>
      <w:proofErr w:type="spellStart"/>
      <w:r w:rsidRPr="00267718">
        <w:rPr>
          <w:sz w:val="22"/>
        </w:rPr>
        <w:t>the</w:t>
      </w:r>
      <w:proofErr w:type="spellEnd"/>
      <w:r w:rsidRPr="00267718">
        <w:rPr>
          <w:sz w:val="22"/>
        </w:rPr>
        <w:t xml:space="preserve"> </w:t>
      </w:r>
      <w:proofErr w:type="spellStart"/>
      <w:r w:rsidRPr="00267718">
        <w:rPr>
          <w:sz w:val="22"/>
        </w:rPr>
        <w:t>celebration</w:t>
      </w:r>
      <w:proofErr w:type="spellEnd"/>
      <w:r w:rsidRPr="00267718">
        <w:rPr>
          <w:sz w:val="22"/>
        </w:rPr>
        <w:t xml:space="preserve"> </w:t>
      </w:r>
      <w:proofErr w:type="spellStart"/>
      <w:r w:rsidRPr="00267718">
        <w:rPr>
          <w:sz w:val="22"/>
        </w:rPr>
        <w:t>of</w:t>
      </w:r>
      <w:proofErr w:type="spellEnd"/>
      <w:r w:rsidRPr="00267718">
        <w:rPr>
          <w:sz w:val="22"/>
        </w:rPr>
        <w:t xml:space="preserve"> </w:t>
      </w:r>
      <w:proofErr w:type="spellStart"/>
      <w:r w:rsidRPr="00267718">
        <w:rPr>
          <w:sz w:val="22"/>
        </w:rPr>
        <w:t>bigger</w:t>
      </w:r>
      <w:proofErr w:type="spellEnd"/>
      <w:r w:rsidRPr="00267718">
        <w:rPr>
          <w:sz w:val="22"/>
        </w:rPr>
        <w:t xml:space="preserve"> </w:t>
      </w:r>
      <w:proofErr w:type="spellStart"/>
      <w:r w:rsidRPr="00267718">
        <w:rPr>
          <w:sz w:val="22"/>
        </w:rPr>
        <w:t>occasional</w:t>
      </w:r>
      <w:proofErr w:type="spellEnd"/>
      <w:r w:rsidRPr="00267718">
        <w:rPr>
          <w:sz w:val="22"/>
        </w:rPr>
        <w:t xml:space="preserve"> </w:t>
      </w:r>
      <w:proofErr w:type="spellStart"/>
      <w:r w:rsidRPr="00267718">
        <w:rPr>
          <w:sz w:val="22"/>
        </w:rPr>
        <w:t>events</w:t>
      </w:r>
      <w:proofErr w:type="spellEnd"/>
      <w:r w:rsidRPr="00267718">
        <w:rPr>
          <w:sz w:val="22"/>
        </w:rPr>
        <w:t>.</w:t>
      </w:r>
      <w:bookmarkStart w:id="0" w:name="_GoBack"/>
      <w:bookmarkEnd w:id="0"/>
    </w:p>
    <w:sectPr w:rsidR="009C37A2" w:rsidRPr="009C37A2"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w:t>
          </w:r>
          <w:proofErr w:type="spellStart"/>
          <w:r>
            <w:t>Ginjols</w:t>
          </w:r>
          <w:proofErr w:type="spellEnd"/>
          <w:r>
            <w:t xml:space="preserve">, 3. 12003 Castellón, España </w:t>
          </w:r>
        </w:p>
        <w:p w14:paraId="1E47FC30" w14:textId="77777777" w:rsidR="006C5668" w:rsidRPr="00B665F1" w:rsidRDefault="006C5668" w:rsidP="00B665F1">
          <w:pPr>
            <w:pStyle w:val="Piedepgina"/>
            <w:rPr>
              <w:lang w:val="fr-FR"/>
            </w:rPr>
          </w:pPr>
          <w:r>
            <w:t xml:space="preserve">Tel.: 964 727 200. </w:t>
          </w:r>
          <w:r w:rsidRPr="00B665F1">
            <w:rPr>
              <w:lang w:val="fr-FR"/>
            </w:rPr>
            <w:t xml:space="preserve">Fax: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67718"/>
    <w:rsid w:val="00276124"/>
    <w:rsid w:val="00277792"/>
    <w:rsid w:val="00281E4A"/>
    <w:rsid w:val="002A0C3A"/>
    <w:rsid w:val="002A6DFD"/>
    <w:rsid w:val="002B057D"/>
    <w:rsid w:val="002B2A2F"/>
    <w:rsid w:val="002B3EB5"/>
    <w:rsid w:val="002C22DF"/>
    <w:rsid w:val="002C33EB"/>
    <w:rsid w:val="002C3716"/>
    <w:rsid w:val="002D5A4D"/>
    <w:rsid w:val="002E5970"/>
    <w:rsid w:val="002F4C02"/>
    <w:rsid w:val="00333AE6"/>
    <w:rsid w:val="00335EE2"/>
    <w:rsid w:val="00341D04"/>
    <w:rsid w:val="00346693"/>
    <w:rsid w:val="003668DA"/>
    <w:rsid w:val="00367E37"/>
    <w:rsid w:val="00370F3A"/>
    <w:rsid w:val="00371F27"/>
    <w:rsid w:val="003B0041"/>
    <w:rsid w:val="003B1229"/>
    <w:rsid w:val="003C62FA"/>
    <w:rsid w:val="003D644F"/>
    <w:rsid w:val="003E4525"/>
    <w:rsid w:val="003F2839"/>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B6B14"/>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4CE8"/>
    <w:rsid w:val="00704C65"/>
    <w:rsid w:val="00712840"/>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39E1"/>
    <w:rsid w:val="007F455C"/>
    <w:rsid w:val="00802CD7"/>
    <w:rsid w:val="00805823"/>
    <w:rsid w:val="00807C05"/>
    <w:rsid w:val="008102A3"/>
    <w:rsid w:val="00812280"/>
    <w:rsid w:val="0082288A"/>
    <w:rsid w:val="008429A1"/>
    <w:rsid w:val="00852AB7"/>
    <w:rsid w:val="00863FED"/>
    <w:rsid w:val="00891C67"/>
    <w:rsid w:val="00891C8D"/>
    <w:rsid w:val="008A7634"/>
    <w:rsid w:val="008D5B4F"/>
    <w:rsid w:val="00910509"/>
    <w:rsid w:val="00912F1E"/>
    <w:rsid w:val="00921B5F"/>
    <w:rsid w:val="00922BDF"/>
    <w:rsid w:val="00933D7E"/>
    <w:rsid w:val="009505E8"/>
    <w:rsid w:val="0095410B"/>
    <w:rsid w:val="00954A9B"/>
    <w:rsid w:val="00962D3E"/>
    <w:rsid w:val="009767CF"/>
    <w:rsid w:val="009B4C9D"/>
    <w:rsid w:val="009C37A2"/>
    <w:rsid w:val="009D1135"/>
    <w:rsid w:val="009D5B96"/>
    <w:rsid w:val="00A01595"/>
    <w:rsid w:val="00A26688"/>
    <w:rsid w:val="00A26F3F"/>
    <w:rsid w:val="00A41C54"/>
    <w:rsid w:val="00A43DB9"/>
    <w:rsid w:val="00A46B63"/>
    <w:rsid w:val="00A719CF"/>
    <w:rsid w:val="00A74175"/>
    <w:rsid w:val="00A82B65"/>
    <w:rsid w:val="00AA60CE"/>
    <w:rsid w:val="00AB1F1B"/>
    <w:rsid w:val="00AB3433"/>
    <w:rsid w:val="00AB50D8"/>
    <w:rsid w:val="00AB7D7C"/>
    <w:rsid w:val="00AD0046"/>
    <w:rsid w:val="00AE125A"/>
    <w:rsid w:val="00B22FFC"/>
    <w:rsid w:val="00B404CD"/>
    <w:rsid w:val="00B56BF0"/>
    <w:rsid w:val="00B665F1"/>
    <w:rsid w:val="00B76E94"/>
    <w:rsid w:val="00B9126C"/>
    <w:rsid w:val="00BA18F2"/>
    <w:rsid w:val="00BC1488"/>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2664"/>
    <w:rsid w:val="00DF301C"/>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800C8-E651-4126-AD34-37E264C6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3</TotalTime>
  <Pages>2</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cp:lastPrinted>2019-11-20T16:25:00Z</cp:lastPrinted>
  <dcterms:created xsi:type="dcterms:W3CDTF">2019-11-27T12:46:00Z</dcterms:created>
  <dcterms:modified xsi:type="dcterms:W3CDTF">2019-11-27T12:48:00Z</dcterms:modified>
</cp:coreProperties>
</file>